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99" w:rsidRPr="006169C8" w:rsidRDefault="00D37E99" w:rsidP="00D37E99">
      <w:pPr>
        <w:jc w:val="center"/>
        <w:rPr>
          <w:rFonts w:ascii="Bookman Old Style" w:hAnsi="Bookman Old Style"/>
          <w:b/>
        </w:rPr>
      </w:pPr>
      <w:r w:rsidRPr="006169C8">
        <w:rPr>
          <w:noProof/>
        </w:rPr>
        <w:drawing>
          <wp:anchor distT="0" distB="0" distL="114300" distR="114300" simplePos="0" relativeHeight="251660288" behindDoc="0" locked="0" layoutInCell="1" allowOverlap="1" wp14:anchorId="41E6086F" wp14:editId="30DE58ED">
            <wp:simplePos x="0" y="0"/>
            <wp:positionH relativeFrom="column">
              <wp:posOffset>5076825</wp:posOffset>
            </wp:positionH>
            <wp:positionV relativeFrom="paragraph">
              <wp:posOffset>-704850</wp:posOffset>
            </wp:positionV>
            <wp:extent cx="1358900" cy="838200"/>
            <wp:effectExtent l="0" t="0" r="0" b="0"/>
            <wp:wrapNone/>
            <wp:docPr id="2" name="Picture 2" descr="Image result for image of two heads facing each other with whe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two heads facing each other with whee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9C8">
        <w:rPr>
          <w:noProof/>
        </w:rPr>
        <w:drawing>
          <wp:anchor distT="0" distB="0" distL="114300" distR="114300" simplePos="0" relativeHeight="251658240" behindDoc="0" locked="0" layoutInCell="1" allowOverlap="1" wp14:anchorId="5D064454" wp14:editId="54782840">
            <wp:simplePos x="0" y="0"/>
            <wp:positionH relativeFrom="column">
              <wp:posOffset>-628650</wp:posOffset>
            </wp:positionH>
            <wp:positionV relativeFrom="paragraph">
              <wp:posOffset>-704850</wp:posOffset>
            </wp:positionV>
            <wp:extent cx="1358900" cy="838200"/>
            <wp:effectExtent l="0" t="0" r="0" b="0"/>
            <wp:wrapNone/>
            <wp:docPr id="1" name="Picture 1" descr="Image result for image of two heads facing each other with whe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two heads facing each other with whee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9C8">
        <w:rPr>
          <w:rFonts w:ascii="Bookman Old Style" w:hAnsi="Bookman Old Style"/>
          <w:b/>
        </w:rPr>
        <w:t>MRS. COUNTS’</w:t>
      </w:r>
    </w:p>
    <w:p w:rsidR="00D37E99" w:rsidRPr="006169C8" w:rsidRDefault="00D37E99" w:rsidP="00D37E99">
      <w:pPr>
        <w:jc w:val="center"/>
        <w:rPr>
          <w:rFonts w:ascii="Bookman Old Style" w:hAnsi="Bookman Old Style"/>
          <w:b/>
        </w:rPr>
      </w:pPr>
      <w:r w:rsidRPr="006169C8">
        <w:rPr>
          <w:rFonts w:ascii="Bookman Old Style" w:hAnsi="Bookman Old Style"/>
          <w:b/>
        </w:rPr>
        <w:t>8</w:t>
      </w:r>
      <w:r w:rsidRPr="006169C8">
        <w:rPr>
          <w:rFonts w:ascii="Bookman Old Style" w:hAnsi="Bookman Old Style"/>
          <w:b/>
          <w:vertAlign w:val="superscript"/>
        </w:rPr>
        <w:t>TH</w:t>
      </w:r>
      <w:r w:rsidR="00AE2FBC" w:rsidRPr="006169C8">
        <w:rPr>
          <w:rFonts w:ascii="Bookman Old Style" w:hAnsi="Bookman Old Style"/>
          <w:b/>
        </w:rPr>
        <w:t xml:space="preserve"> GRADE ELA</w:t>
      </w:r>
      <w:r w:rsidRPr="006169C8">
        <w:rPr>
          <w:rFonts w:ascii="Bookman Old Style" w:hAnsi="Bookman Old Style"/>
          <w:b/>
        </w:rPr>
        <w:t xml:space="preserve"> SYLLABUS</w:t>
      </w:r>
    </w:p>
    <w:p w:rsidR="00D37E99" w:rsidRPr="006169C8" w:rsidRDefault="00D37E99" w:rsidP="00D37E99">
      <w:pPr>
        <w:jc w:val="center"/>
        <w:rPr>
          <w:rFonts w:ascii="Bookman Old Style" w:hAnsi="Bookman Old Style"/>
          <w:b/>
        </w:rPr>
      </w:pPr>
    </w:p>
    <w:p w:rsidR="00D37E99" w:rsidRPr="006169C8" w:rsidRDefault="00D37E99" w:rsidP="00D37E99">
      <w:pPr>
        <w:jc w:val="center"/>
        <w:rPr>
          <w:rFonts w:ascii="Bookman Old Style" w:hAnsi="Bookman Old Style"/>
        </w:rPr>
      </w:pPr>
    </w:p>
    <w:p w:rsidR="00EF56F0" w:rsidRPr="006169C8" w:rsidRDefault="00AE2FBC" w:rsidP="00D37E99">
      <w:pPr>
        <w:rPr>
          <w:rFonts w:ascii="Copperplate Gothic Bold" w:hAnsi="Copperplate Gothic Bold"/>
          <w:b/>
        </w:rPr>
      </w:pPr>
      <w:r w:rsidRPr="006169C8">
        <w:rPr>
          <w:rFonts w:ascii="Copperplate Gothic Bold" w:hAnsi="Copperplate Gothic Bold"/>
          <w:b/>
        </w:rPr>
        <w:t>Course Description</w:t>
      </w:r>
    </w:p>
    <w:p w:rsidR="00EF56F0" w:rsidRPr="006169C8" w:rsidRDefault="00EF56F0" w:rsidP="00D37E99">
      <w:pPr>
        <w:rPr>
          <w:rFonts w:ascii="Bookman Old Style" w:hAnsi="Bookman Old Style"/>
          <w:b/>
        </w:rPr>
      </w:pPr>
    </w:p>
    <w:p w:rsidR="00D37E99" w:rsidRPr="006169C8" w:rsidRDefault="00EF56F0" w:rsidP="00D37E99">
      <w:pPr>
        <w:rPr>
          <w:rFonts w:ascii="Bookman Old Style" w:hAnsi="Bookman Old Style"/>
        </w:rPr>
      </w:pPr>
      <w:r w:rsidRPr="006169C8">
        <w:rPr>
          <w:rFonts w:ascii="Bookman Old Style" w:hAnsi="Bookman Old Style"/>
        </w:rPr>
        <w:t xml:space="preserve">My class is designed </w:t>
      </w:r>
      <w:r w:rsidR="00AE2FBC" w:rsidRPr="006169C8">
        <w:rPr>
          <w:rFonts w:ascii="Bookman Old Style" w:hAnsi="Bookman Old Style"/>
        </w:rPr>
        <w:t xml:space="preserve">to involve students in </w:t>
      </w:r>
      <w:r w:rsidRPr="006169C8">
        <w:rPr>
          <w:rFonts w:ascii="Bookman Old Style" w:hAnsi="Bookman Old Style"/>
        </w:rPr>
        <w:t>applying reading, writing, listening, speaking, and viewing skills independently through meaningful interdisciplinary task(s).  This year, students</w:t>
      </w:r>
      <w:r w:rsidR="00D37E99" w:rsidRPr="006169C8">
        <w:rPr>
          <w:rFonts w:ascii="Bookman Old Style" w:hAnsi="Bookman Old Style"/>
        </w:rPr>
        <w:t xml:space="preserve"> will continue to develop an appreciation for literature through the study of literary elements in classic and contemporary selections. </w:t>
      </w:r>
      <w:r w:rsidRPr="006169C8">
        <w:rPr>
          <w:rFonts w:ascii="Bookman Old Style" w:hAnsi="Bookman Old Style"/>
        </w:rPr>
        <w:t xml:space="preserve">An emphasis is placed on reinforcing literal meaning, but </w:t>
      </w:r>
      <w:r w:rsidR="00AE2FBC" w:rsidRPr="006169C8">
        <w:rPr>
          <w:rFonts w:ascii="Bookman Old Style" w:hAnsi="Bookman Old Style"/>
        </w:rPr>
        <w:t xml:space="preserve">at the same time, </w:t>
      </w:r>
      <w:r w:rsidRPr="006169C8">
        <w:rPr>
          <w:rFonts w:ascii="Bookman Old Style" w:hAnsi="Bookman Old Style"/>
        </w:rPr>
        <w:t xml:space="preserve">developing the abstract in the students’ </w:t>
      </w:r>
      <w:r w:rsidR="00D37E99" w:rsidRPr="006169C8">
        <w:rPr>
          <w:rFonts w:ascii="Bookman Old Style" w:hAnsi="Bookman Old Style"/>
        </w:rPr>
        <w:t>critical thinking skills and use of language.</w:t>
      </w:r>
    </w:p>
    <w:p w:rsidR="00D37E99" w:rsidRPr="006169C8" w:rsidRDefault="00D37E99" w:rsidP="00D37E99">
      <w:pPr>
        <w:rPr>
          <w:rFonts w:ascii="Bookman Old Style" w:hAnsi="Bookman Old Style"/>
        </w:rPr>
      </w:pPr>
    </w:p>
    <w:p w:rsidR="00EF56F0" w:rsidRPr="006169C8" w:rsidRDefault="00AE2FBC" w:rsidP="00D37E99">
      <w:pPr>
        <w:rPr>
          <w:rFonts w:ascii="Copperplate Gothic Bold" w:hAnsi="Copperplate Gothic Bold"/>
          <w:b/>
        </w:rPr>
      </w:pPr>
      <w:r w:rsidRPr="006169C8">
        <w:rPr>
          <w:rFonts w:ascii="Copperplate Gothic Bold" w:hAnsi="Copperplate Gothic Bold"/>
          <w:b/>
        </w:rPr>
        <w:t>Implementation</w:t>
      </w:r>
    </w:p>
    <w:p w:rsidR="00EF56F0" w:rsidRPr="006169C8" w:rsidRDefault="00EF56F0" w:rsidP="00D37E99">
      <w:pPr>
        <w:rPr>
          <w:rFonts w:ascii="Bookman Old Style" w:hAnsi="Bookman Old Style"/>
          <w:b/>
        </w:rPr>
      </w:pPr>
    </w:p>
    <w:p w:rsidR="00D37E99" w:rsidRPr="006169C8" w:rsidRDefault="00D37E99" w:rsidP="00D37E99">
      <w:pPr>
        <w:rPr>
          <w:rFonts w:ascii="Bookman Old Style" w:hAnsi="Bookman Old Style"/>
        </w:rPr>
      </w:pPr>
      <w:r w:rsidRPr="006169C8">
        <w:rPr>
          <w:rFonts w:ascii="Bookman Old Style" w:hAnsi="Bookman Old Style"/>
        </w:rPr>
        <w:t>Students will be eng</w:t>
      </w:r>
      <w:r w:rsidR="00EF56F0" w:rsidRPr="006169C8">
        <w:rPr>
          <w:rFonts w:ascii="Bookman Old Style" w:hAnsi="Bookman Old Style"/>
        </w:rPr>
        <w:t>aged in the learning process by</w:t>
      </w:r>
      <w:r w:rsidRPr="006169C8">
        <w:rPr>
          <w:rFonts w:ascii="Bookman Old Style" w:hAnsi="Bookman Old Style"/>
        </w:rPr>
        <w:t>:</w:t>
      </w:r>
    </w:p>
    <w:p w:rsidR="00EF56F0" w:rsidRPr="006169C8" w:rsidRDefault="00EF56F0" w:rsidP="00D37E99">
      <w:pPr>
        <w:rPr>
          <w:rFonts w:ascii="Bookman Old Style" w:hAnsi="Bookman Old Style"/>
        </w:rPr>
      </w:pPr>
    </w:p>
    <w:p w:rsidR="00D37E99" w:rsidRPr="006169C8" w:rsidRDefault="00D37E99" w:rsidP="00EF56F0">
      <w:pPr>
        <w:numPr>
          <w:ilvl w:val="0"/>
          <w:numId w:val="7"/>
        </w:numPr>
        <w:rPr>
          <w:rFonts w:ascii="Bookman Old Style" w:hAnsi="Bookman Old Style"/>
        </w:rPr>
      </w:pPr>
      <w:r w:rsidRPr="006169C8">
        <w:rPr>
          <w:rFonts w:ascii="Bookman Old Style" w:hAnsi="Bookman Old Style"/>
        </w:rPr>
        <w:t>Individual exploration and research</w:t>
      </w:r>
    </w:p>
    <w:p w:rsidR="00D37E99" w:rsidRPr="006169C8" w:rsidRDefault="00D37E99" w:rsidP="00EF56F0">
      <w:pPr>
        <w:numPr>
          <w:ilvl w:val="0"/>
          <w:numId w:val="7"/>
        </w:numPr>
        <w:rPr>
          <w:rFonts w:ascii="Bookman Old Style" w:hAnsi="Bookman Old Style"/>
        </w:rPr>
      </w:pPr>
      <w:r w:rsidRPr="006169C8">
        <w:rPr>
          <w:rFonts w:ascii="Bookman Old Style" w:hAnsi="Bookman Old Style"/>
        </w:rPr>
        <w:t>Group lectures and discussions</w:t>
      </w:r>
    </w:p>
    <w:p w:rsidR="00D37E99" w:rsidRPr="006169C8" w:rsidRDefault="00D37E99" w:rsidP="00EF56F0">
      <w:pPr>
        <w:numPr>
          <w:ilvl w:val="0"/>
          <w:numId w:val="7"/>
        </w:numPr>
        <w:rPr>
          <w:rFonts w:ascii="Bookman Old Style" w:hAnsi="Bookman Old Style"/>
        </w:rPr>
      </w:pPr>
      <w:r w:rsidRPr="006169C8">
        <w:rPr>
          <w:rFonts w:ascii="Bookman Old Style" w:hAnsi="Bookman Old Style"/>
        </w:rPr>
        <w:t>Small group</w:t>
      </w:r>
      <w:r w:rsidR="00760AB9">
        <w:rPr>
          <w:rFonts w:ascii="Bookman Old Style" w:hAnsi="Bookman Old Style"/>
        </w:rPr>
        <w:t>/</w:t>
      </w:r>
      <w:r w:rsidRPr="006169C8">
        <w:rPr>
          <w:rFonts w:ascii="Bookman Old Style" w:hAnsi="Bookman Old Style"/>
        </w:rPr>
        <w:t>team oriented activities</w:t>
      </w:r>
    </w:p>
    <w:p w:rsidR="00D37E99" w:rsidRPr="006169C8" w:rsidRDefault="00D37E99" w:rsidP="00EF56F0">
      <w:pPr>
        <w:numPr>
          <w:ilvl w:val="0"/>
          <w:numId w:val="7"/>
        </w:numPr>
        <w:rPr>
          <w:rFonts w:ascii="Bookman Old Style" w:hAnsi="Bookman Old Style"/>
        </w:rPr>
      </w:pPr>
      <w:r w:rsidRPr="006169C8">
        <w:rPr>
          <w:rFonts w:ascii="Bookman Old Style" w:hAnsi="Bookman Old Style"/>
        </w:rPr>
        <w:t xml:space="preserve">Hands-on </w:t>
      </w:r>
      <w:r w:rsidR="00EF56F0" w:rsidRPr="006169C8">
        <w:rPr>
          <w:rFonts w:ascii="Bookman Old Style" w:hAnsi="Bookman Old Style"/>
        </w:rPr>
        <w:t xml:space="preserve">activities such as </w:t>
      </w:r>
      <w:r w:rsidR="006169C8">
        <w:rPr>
          <w:rFonts w:ascii="Bookman Old Style" w:hAnsi="Bookman Old Style"/>
        </w:rPr>
        <w:t>written (and presentation tools)</w:t>
      </w:r>
      <w:r w:rsidR="00EF56F0" w:rsidRPr="006169C8">
        <w:rPr>
          <w:rFonts w:ascii="Bookman Old Style" w:hAnsi="Bookman Old Style"/>
        </w:rPr>
        <w:t xml:space="preserve"> projects</w:t>
      </w:r>
    </w:p>
    <w:p w:rsidR="00D37E99" w:rsidRPr="006169C8" w:rsidRDefault="00D37E99" w:rsidP="00EF56F0">
      <w:pPr>
        <w:numPr>
          <w:ilvl w:val="0"/>
          <w:numId w:val="7"/>
        </w:numPr>
        <w:rPr>
          <w:rFonts w:ascii="Bookman Old Style" w:hAnsi="Bookman Old Style"/>
        </w:rPr>
      </w:pPr>
      <w:r w:rsidRPr="006169C8">
        <w:rPr>
          <w:rFonts w:ascii="Bookman Old Style" w:hAnsi="Bookman Old Style"/>
        </w:rPr>
        <w:t>Oral presentations</w:t>
      </w:r>
    </w:p>
    <w:p w:rsidR="00D37E99" w:rsidRPr="006169C8" w:rsidRDefault="006169C8" w:rsidP="00EF56F0">
      <w:pPr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Written composition</w:t>
      </w:r>
    </w:p>
    <w:p w:rsidR="00D37E99" w:rsidRPr="006169C8" w:rsidRDefault="00D37E99" w:rsidP="00D37E99">
      <w:pPr>
        <w:rPr>
          <w:rFonts w:ascii="Bookman Old Style" w:hAnsi="Bookman Old Style"/>
        </w:rPr>
      </w:pPr>
    </w:p>
    <w:p w:rsidR="00D37E99" w:rsidRPr="006169C8" w:rsidRDefault="00EF56F0" w:rsidP="00D37E99">
      <w:pPr>
        <w:rPr>
          <w:rFonts w:ascii="Copperplate Gothic Bold" w:hAnsi="Copperplate Gothic Bold"/>
          <w:b/>
        </w:rPr>
      </w:pPr>
      <w:r w:rsidRPr="006169C8">
        <w:rPr>
          <w:rFonts w:ascii="Copperplate Gothic Bold" w:hAnsi="Copperplate Gothic Bold"/>
          <w:b/>
        </w:rPr>
        <w:t>Course Skill Development</w:t>
      </w:r>
    </w:p>
    <w:p w:rsidR="00D37E99" w:rsidRPr="006169C8" w:rsidRDefault="00D37E99" w:rsidP="00D37E99">
      <w:pPr>
        <w:rPr>
          <w:rFonts w:ascii="Bookman Old Style" w:hAnsi="Bookman Old Style"/>
          <w:i/>
        </w:rPr>
      </w:pPr>
      <w:r w:rsidRPr="006169C8">
        <w:rPr>
          <w:rFonts w:ascii="Bookman Old Style" w:hAnsi="Bookman Old Style"/>
          <w:i/>
        </w:rPr>
        <w:t>(</w:t>
      </w:r>
      <w:r w:rsidR="00EF56F0" w:rsidRPr="006169C8">
        <w:rPr>
          <w:rFonts w:ascii="Bookman Old Style" w:hAnsi="Bookman Old Style"/>
          <w:i/>
        </w:rPr>
        <w:t>Adapted from Common Core State Standards</w:t>
      </w:r>
      <w:r w:rsidRPr="006169C8">
        <w:rPr>
          <w:rFonts w:ascii="Bookman Old Style" w:hAnsi="Bookman Old Style"/>
          <w:i/>
        </w:rPr>
        <w:t>)</w:t>
      </w:r>
    </w:p>
    <w:p w:rsidR="00EF56F0" w:rsidRPr="006169C8" w:rsidRDefault="00EF56F0" w:rsidP="00D37E99">
      <w:pPr>
        <w:rPr>
          <w:rFonts w:ascii="Bookman Old Style" w:hAnsi="Bookman Old Style"/>
          <w:i/>
        </w:rPr>
      </w:pPr>
    </w:p>
    <w:p w:rsidR="00EF56F0" w:rsidRPr="006169C8" w:rsidRDefault="00D37E99" w:rsidP="009948CA">
      <w:pPr>
        <w:pStyle w:val="ListParagraph"/>
        <w:numPr>
          <w:ilvl w:val="0"/>
          <w:numId w:val="9"/>
        </w:numPr>
        <w:ind w:left="810" w:hanging="450"/>
        <w:rPr>
          <w:rFonts w:ascii="Bookman Old Style" w:hAnsi="Bookman Old Style"/>
        </w:rPr>
      </w:pPr>
      <w:r w:rsidRPr="006169C8">
        <w:rPr>
          <w:rFonts w:ascii="Bookman Old Style" w:hAnsi="Bookman Old Style"/>
        </w:rPr>
        <w:t>Use word recognition and vocabulary skills to communicate.</w:t>
      </w:r>
    </w:p>
    <w:p w:rsidR="00EF56F0" w:rsidRPr="006169C8" w:rsidRDefault="00D37E99" w:rsidP="009948CA">
      <w:pPr>
        <w:pStyle w:val="ListParagraph"/>
        <w:numPr>
          <w:ilvl w:val="0"/>
          <w:numId w:val="9"/>
        </w:numPr>
        <w:ind w:left="810" w:hanging="450"/>
        <w:rPr>
          <w:rFonts w:ascii="Bookman Old Style" w:hAnsi="Bookman Old Style"/>
        </w:rPr>
      </w:pPr>
      <w:r w:rsidRPr="006169C8">
        <w:rPr>
          <w:rFonts w:ascii="Bookman Old Style" w:hAnsi="Bookman Old Style"/>
        </w:rPr>
        <w:t xml:space="preserve">Apply strategies and skills to comprehend, respond to, interpret, or evaluate a variety of texts of </w:t>
      </w:r>
      <w:r w:rsidR="00EF56F0" w:rsidRPr="006169C8">
        <w:rPr>
          <w:rFonts w:ascii="Bookman Old Style" w:hAnsi="Bookman Old Style"/>
        </w:rPr>
        <w:t>increasing levels of difficulty.</w:t>
      </w:r>
    </w:p>
    <w:p w:rsidR="00EF56F0" w:rsidRPr="006169C8" w:rsidRDefault="00D37E99" w:rsidP="009948CA">
      <w:pPr>
        <w:pStyle w:val="ListParagraph"/>
        <w:numPr>
          <w:ilvl w:val="0"/>
          <w:numId w:val="9"/>
        </w:numPr>
        <w:ind w:left="810" w:hanging="450"/>
        <w:rPr>
          <w:rFonts w:ascii="Bookman Old Style" w:hAnsi="Bookman Old Style"/>
        </w:rPr>
      </w:pPr>
      <w:r w:rsidRPr="006169C8">
        <w:rPr>
          <w:rFonts w:ascii="Bookman Old Style" w:hAnsi="Bookman Old Style"/>
        </w:rPr>
        <w:t>Express, communicate, evaluate, or exchange ideas effectively.</w:t>
      </w:r>
    </w:p>
    <w:p w:rsidR="00D37E99" w:rsidRPr="006169C8" w:rsidRDefault="00D37E99" w:rsidP="009948CA">
      <w:pPr>
        <w:pStyle w:val="ListParagraph"/>
        <w:numPr>
          <w:ilvl w:val="0"/>
          <w:numId w:val="9"/>
        </w:numPr>
        <w:ind w:left="810" w:hanging="450"/>
        <w:rPr>
          <w:rFonts w:ascii="Bookman Old Style" w:hAnsi="Bookman Old Style"/>
        </w:rPr>
      </w:pPr>
      <w:r w:rsidRPr="006169C8">
        <w:rPr>
          <w:rFonts w:ascii="Bookman Old Style" w:hAnsi="Bookman Old Style"/>
        </w:rPr>
        <w:t>Apply Standard English to communicate</w:t>
      </w:r>
    </w:p>
    <w:p w:rsidR="00D37E99" w:rsidRPr="006169C8" w:rsidRDefault="00D37E99" w:rsidP="00D37E99">
      <w:pPr>
        <w:rPr>
          <w:rFonts w:ascii="Bookman Old Style" w:hAnsi="Bookman Old Style"/>
        </w:rPr>
      </w:pPr>
    </w:p>
    <w:p w:rsidR="00D37E99" w:rsidRPr="006169C8" w:rsidRDefault="00D37E99" w:rsidP="00D37E99">
      <w:pPr>
        <w:rPr>
          <w:rFonts w:ascii="Bookman Old Style" w:hAnsi="Bookman Old Style"/>
        </w:rPr>
      </w:pPr>
    </w:p>
    <w:p w:rsidR="00D37E99" w:rsidRPr="006169C8" w:rsidRDefault="00EF56F0" w:rsidP="00D37E99">
      <w:pPr>
        <w:jc w:val="both"/>
        <w:rPr>
          <w:rFonts w:ascii="Copperplate Gothic Bold" w:hAnsi="Copperplate Gothic Bold"/>
          <w:b/>
        </w:rPr>
      </w:pPr>
      <w:r w:rsidRPr="006169C8">
        <w:rPr>
          <w:rFonts w:ascii="Copperplate Gothic Bold" w:hAnsi="Copperplate Gothic Bold"/>
          <w:b/>
        </w:rPr>
        <w:t>Course Requirements</w:t>
      </w:r>
      <w:r w:rsidR="00D37E99" w:rsidRPr="006169C8">
        <w:rPr>
          <w:rFonts w:ascii="Copperplate Gothic Bold" w:hAnsi="Copperplate Gothic Bold"/>
          <w:b/>
        </w:rPr>
        <w:t xml:space="preserve">  </w:t>
      </w:r>
    </w:p>
    <w:p w:rsidR="00EF56F0" w:rsidRPr="006169C8" w:rsidRDefault="00EF56F0" w:rsidP="00D37E99">
      <w:pPr>
        <w:jc w:val="both"/>
        <w:rPr>
          <w:rFonts w:ascii="Bookman Old Style" w:hAnsi="Bookman Old Style"/>
          <w:b/>
        </w:rPr>
      </w:pPr>
    </w:p>
    <w:p w:rsidR="00D37E99" w:rsidRPr="006169C8" w:rsidRDefault="00D37E99" w:rsidP="009948CA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6169C8">
        <w:rPr>
          <w:rFonts w:ascii="Bookman Old Style" w:hAnsi="Bookman Old Style"/>
        </w:rPr>
        <w:t>Attendance is necessary to keep up with the class.  If a student misses class time, they are missing the instruction time needed to learn a skill.  However, if a student must miss class, they are required to make up missed work in a timely manner</w:t>
      </w:r>
      <w:r w:rsidR="00EF56F0" w:rsidRPr="006169C8">
        <w:rPr>
          <w:rFonts w:ascii="Bookman Old Style" w:hAnsi="Bookman Old Style"/>
        </w:rPr>
        <w:t xml:space="preserve"> </w:t>
      </w:r>
      <w:r w:rsidR="00EF56F0" w:rsidRPr="006169C8">
        <w:rPr>
          <w:rFonts w:ascii="Bookman Old Style" w:hAnsi="Bookman Old Style"/>
          <w:i/>
        </w:rPr>
        <w:t xml:space="preserve">(See </w:t>
      </w:r>
      <w:r w:rsidR="006169C8">
        <w:rPr>
          <w:rFonts w:ascii="Bookman Old Style" w:hAnsi="Bookman Old Style"/>
          <w:i/>
        </w:rPr>
        <w:t xml:space="preserve">Revolution </w:t>
      </w:r>
      <w:r w:rsidR="00EF56F0" w:rsidRPr="006169C8">
        <w:rPr>
          <w:rFonts w:ascii="Bookman Old Style" w:hAnsi="Bookman Old Style"/>
          <w:i/>
        </w:rPr>
        <w:t>House Policy Guidelines)</w:t>
      </w:r>
      <w:r w:rsidRPr="006169C8">
        <w:rPr>
          <w:rFonts w:ascii="Bookman Old Style" w:hAnsi="Bookman Old Style"/>
        </w:rPr>
        <w:t xml:space="preserve">.    </w:t>
      </w:r>
    </w:p>
    <w:p w:rsidR="00D37E99" w:rsidRPr="006169C8" w:rsidRDefault="00D37E99" w:rsidP="009948CA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6169C8">
        <w:rPr>
          <w:rFonts w:ascii="Bookman Old Style" w:hAnsi="Bookman Old Style"/>
        </w:rPr>
        <w:t xml:space="preserve">Plagiarism and cheating have no place in a community of learners.  Each student is required </w:t>
      </w:r>
      <w:r w:rsidR="00EF56F0" w:rsidRPr="006169C8">
        <w:rPr>
          <w:rFonts w:ascii="Bookman Old Style" w:hAnsi="Bookman Old Style"/>
        </w:rPr>
        <w:t>put forth effort in all of their assignments</w:t>
      </w:r>
      <w:r w:rsidRPr="006169C8">
        <w:rPr>
          <w:rFonts w:ascii="Bookman Old Style" w:hAnsi="Bookman Old Style"/>
        </w:rPr>
        <w:t>.  Everyone has something important and valuable to add to our learning experience.  If a student is suspecte</w:t>
      </w:r>
      <w:r w:rsidR="006169C8">
        <w:rPr>
          <w:rFonts w:ascii="Bookman Old Style" w:hAnsi="Bookman Old Style"/>
        </w:rPr>
        <w:t>d of plagiarism or cheating,</w:t>
      </w:r>
      <w:r w:rsidRPr="006169C8">
        <w:rPr>
          <w:rFonts w:ascii="Bookman Old Style" w:hAnsi="Bookman Old Style"/>
        </w:rPr>
        <w:t xml:space="preserve"> parents</w:t>
      </w:r>
      <w:r w:rsidR="00EF56F0" w:rsidRPr="006169C8">
        <w:rPr>
          <w:rFonts w:ascii="Bookman Old Style" w:hAnsi="Bookman Old Style"/>
        </w:rPr>
        <w:t xml:space="preserve">, guidance, and </w:t>
      </w:r>
      <w:r w:rsidR="00EF56F0" w:rsidRPr="006169C8">
        <w:rPr>
          <w:rFonts w:ascii="Bookman Old Style" w:hAnsi="Bookman Old Style"/>
        </w:rPr>
        <w:lastRenderedPageBreak/>
        <w:t>administration will be notified</w:t>
      </w:r>
      <w:r w:rsidRPr="006169C8">
        <w:rPr>
          <w:rFonts w:ascii="Bookman Old Style" w:hAnsi="Bookman Old Style"/>
        </w:rPr>
        <w:t xml:space="preserve"> and consequences will be determined.</w:t>
      </w:r>
      <w:r w:rsidR="00EF56F0" w:rsidRPr="006169C8">
        <w:rPr>
          <w:rFonts w:ascii="Bookman Old Style" w:hAnsi="Bookman Old Style"/>
        </w:rPr>
        <w:t xml:space="preserve">  </w:t>
      </w:r>
      <w:r w:rsidR="00EF56F0" w:rsidRPr="006169C8">
        <w:rPr>
          <w:rFonts w:ascii="Bookman Old Style" w:hAnsi="Bookman Old Style"/>
          <w:i/>
        </w:rPr>
        <w:t>(See Mrs. Counts’ Academic Honesty Guidelines)</w:t>
      </w:r>
      <w:r w:rsidR="00EF56F0" w:rsidRPr="006169C8">
        <w:rPr>
          <w:rFonts w:ascii="Bookman Old Style" w:hAnsi="Bookman Old Style"/>
        </w:rPr>
        <w:t>.</w:t>
      </w:r>
      <w:r w:rsidRPr="006169C8">
        <w:rPr>
          <w:rFonts w:ascii="Bookman Old Style" w:hAnsi="Bookman Old Style"/>
        </w:rPr>
        <w:t xml:space="preserve"> </w:t>
      </w:r>
    </w:p>
    <w:p w:rsidR="00D37E99" w:rsidRPr="006169C8" w:rsidRDefault="00D37E99" w:rsidP="009948CA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6169C8">
        <w:rPr>
          <w:rFonts w:ascii="Bookman Old Style" w:hAnsi="Bookman Old Style"/>
        </w:rPr>
        <w:t xml:space="preserve">Students are required to keep up with their assigned reading and turn in assignments on time.  Students will lose valuable learning experiences if they come to class unprepared.  </w:t>
      </w:r>
    </w:p>
    <w:p w:rsidR="00D37E99" w:rsidRPr="006169C8" w:rsidRDefault="00D37E99" w:rsidP="00D37E99">
      <w:pPr>
        <w:jc w:val="both"/>
        <w:rPr>
          <w:rFonts w:ascii="Bookman Old Style" w:hAnsi="Bookman Old Style"/>
        </w:rPr>
      </w:pPr>
    </w:p>
    <w:p w:rsidR="00EF56F0" w:rsidRPr="006169C8" w:rsidRDefault="006169C8" w:rsidP="00D37E99">
      <w:pPr>
        <w:jc w:val="both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Major Works and Assignments</w:t>
      </w:r>
    </w:p>
    <w:p w:rsidR="00EF56F0" w:rsidRPr="006169C8" w:rsidRDefault="00EF56F0" w:rsidP="00D37E99">
      <w:pPr>
        <w:jc w:val="both"/>
        <w:rPr>
          <w:rFonts w:ascii="Bookman Old Style" w:hAnsi="Bookman Old Style"/>
          <w:b/>
        </w:rPr>
      </w:pPr>
    </w:p>
    <w:p w:rsidR="00D37E99" w:rsidRPr="006169C8" w:rsidRDefault="00EF56F0" w:rsidP="00D37E99">
      <w:pPr>
        <w:jc w:val="both"/>
        <w:rPr>
          <w:rFonts w:ascii="Bookman Old Style" w:hAnsi="Bookman Old Style"/>
        </w:rPr>
      </w:pPr>
      <w:r w:rsidRPr="006169C8">
        <w:rPr>
          <w:rFonts w:ascii="Bookman Old Style" w:hAnsi="Bookman Old Style"/>
        </w:rPr>
        <w:t>There will be</w:t>
      </w:r>
      <w:r w:rsidR="00D37E99" w:rsidRPr="006169C8">
        <w:rPr>
          <w:rFonts w:ascii="Bookman Old Style" w:hAnsi="Bookman Old Style"/>
        </w:rPr>
        <w:t xml:space="preserve"> many</w:t>
      </w:r>
      <w:r w:rsidR="00D37E99" w:rsidRPr="006169C8">
        <w:rPr>
          <w:rFonts w:ascii="Bookman Old Style" w:hAnsi="Bookman Old Style"/>
          <w:b/>
        </w:rPr>
        <w:t xml:space="preserve"> </w:t>
      </w:r>
      <w:r w:rsidR="00D37E99" w:rsidRPr="006169C8">
        <w:rPr>
          <w:rFonts w:ascii="Bookman Old Style" w:hAnsi="Bookman Old Style"/>
        </w:rPr>
        <w:t>exciting and</w:t>
      </w:r>
      <w:r w:rsidR="00D37E99" w:rsidRPr="006169C8">
        <w:rPr>
          <w:rFonts w:ascii="Bookman Old Style" w:hAnsi="Bookman Old Style"/>
          <w:b/>
        </w:rPr>
        <w:t xml:space="preserve"> </w:t>
      </w:r>
      <w:r w:rsidR="00D37E99" w:rsidRPr="006169C8">
        <w:rPr>
          <w:rFonts w:ascii="Bookman Old Style" w:hAnsi="Bookman Old Style"/>
        </w:rPr>
        <w:t>enriching activities to look forward to this year.  Some of these will require outside preparation and the aid of a parent</w:t>
      </w:r>
      <w:r w:rsidR="006169C8">
        <w:rPr>
          <w:rFonts w:ascii="Bookman Old Style" w:hAnsi="Bookman Old Style"/>
        </w:rPr>
        <w:t xml:space="preserve"> and/or groupmates</w:t>
      </w:r>
      <w:r w:rsidR="00D37E99" w:rsidRPr="006169C8">
        <w:rPr>
          <w:rFonts w:ascii="Bookman Old Style" w:hAnsi="Bookman Old Style"/>
        </w:rPr>
        <w:t xml:space="preserve"> to be successful.  Here is a list of required major projects that each st</w:t>
      </w:r>
      <w:r w:rsidRPr="006169C8">
        <w:rPr>
          <w:rFonts w:ascii="Bookman Old Style" w:hAnsi="Bookman Old Style"/>
        </w:rPr>
        <w:t>udent will be responsible for this year:</w:t>
      </w:r>
    </w:p>
    <w:p w:rsidR="00EF56F0" w:rsidRPr="006169C8" w:rsidRDefault="00EF56F0" w:rsidP="00D37E99">
      <w:pPr>
        <w:jc w:val="both"/>
        <w:rPr>
          <w:rFonts w:ascii="Bookman Old Style" w:hAnsi="Bookman Old Style"/>
        </w:rPr>
      </w:pPr>
    </w:p>
    <w:p w:rsidR="00EF56F0" w:rsidRPr="009948CA" w:rsidRDefault="00D37E99" w:rsidP="009948CA">
      <w:pPr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9948CA">
        <w:rPr>
          <w:rFonts w:ascii="Bookman Old Style" w:hAnsi="Bookman Old Style"/>
        </w:rPr>
        <w:t>Research Paper</w:t>
      </w:r>
      <w:r w:rsidR="00EF56F0" w:rsidRPr="009948CA">
        <w:rPr>
          <w:rFonts w:ascii="Bookman Old Style" w:hAnsi="Bookman Old Style"/>
        </w:rPr>
        <w:t>s</w:t>
      </w:r>
    </w:p>
    <w:p w:rsidR="00EF56F0" w:rsidRPr="009948CA" w:rsidRDefault="00D37E99" w:rsidP="009948CA">
      <w:pPr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9948CA">
        <w:rPr>
          <w:rFonts w:ascii="Bookman Old Style" w:hAnsi="Bookman Old Style"/>
        </w:rPr>
        <w:t xml:space="preserve">Independent book </w:t>
      </w:r>
      <w:r w:rsidR="00EF56F0" w:rsidRPr="009948CA">
        <w:rPr>
          <w:rFonts w:ascii="Bookman Old Style" w:hAnsi="Bookman Old Style"/>
        </w:rPr>
        <w:t>study and reflection writing</w:t>
      </w:r>
      <w:r w:rsidR="00EF56F0" w:rsidRPr="009948CA">
        <w:rPr>
          <w:rFonts w:ascii="Bookman Old Style" w:hAnsi="Bookman Old Style"/>
          <w:i/>
        </w:rPr>
        <w:t xml:space="preserve"> (books must be approved by me)</w:t>
      </w:r>
    </w:p>
    <w:p w:rsidR="00EF56F0" w:rsidRPr="006169C8" w:rsidRDefault="00D37E99" w:rsidP="009948CA">
      <w:pPr>
        <w:numPr>
          <w:ilvl w:val="0"/>
          <w:numId w:val="11"/>
        </w:numPr>
        <w:jc w:val="both"/>
        <w:rPr>
          <w:rFonts w:ascii="Bookman Old Style" w:hAnsi="Bookman Old Style"/>
          <w:b/>
        </w:rPr>
      </w:pPr>
      <w:r w:rsidRPr="009948CA">
        <w:rPr>
          <w:rFonts w:ascii="Bookman Old Style" w:hAnsi="Bookman Old Style"/>
        </w:rPr>
        <w:t>Class Novels:</w:t>
      </w:r>
      <w:r w:rsidRPr="006169C8">
        <w:rPr>
          <w:rFonts w:ascii="Bookman Old Style" w:hAnsi="Bookman Old Style"/>
          <w:b/>
        </w:rPr>
        <w:t xml:space="preserve"> </w:t>
      </w:r>
    </w:p>
    <w:p w:rsidR="009948CA" w:rsidRPr="009948CA" w:rsidRDefault="00D37E99" w:rsidP="009948CA">
      <w:pPr>
        <w:numPr>
          <w:ilvl w:val="1"/>
          <w:numId w:val="4"/>
        </w:numPr>
        <w:jc w:val="both"/>
        <w:rPr>
          <w:rFonts w:ascii="Bookman Old Style" w:hAnsi="Bookman Old Style"/>
          <w:b/>
        </w:rPr>
      </w:pPr>
      <w:r w:rsidRPr="006169C8">
        <w:rPr>
          <w:rFonts w:ascii="Bookman Old Style" w:hAnsi="Bookman Old Style"/>
        </w:rPr>
        <w:t>We will read and study</w:t>
      </w:r>
      <w:r w:rsidRPr="006169C8">
        <w:rPr>
          <w:rFonts w:ascii="Bookman Old Style" w:hAnsi="Bookman Old Style"/>
          <w:b/>
        </w:rPr>
        <w:t xml:space="preserve"> </w:t>
      </w:r>
      <w:r w:rsidRPr="006169C8">
        <w:rPr>
          <w:rFonts w:ascii="Bookman Old Style" w:hAnsi="Bookman Old Style"/>
        </w:rPr>
        <w:t>several novels as a class</w:t>
      </w:r>
      <w:r w:rsidRPr="006169C8">
        <w:rPr>
          <w:rFonts w:ascii="Bookman Old Style" w:hAnsi="Bookman Old Style"/>
          <w:b/>
        </w:rPr>
        <w:t xml:space="preserve">.  </w:t>
      </w:r>
      <w:r w:rsidRPr="006169C8">
        <w:rPr>
          <w:rFonts w:ascii="Bookman Old Style" w:hAnsi="Bookman Old Style"/>
        </w:rPr>
        <w:t>Various activities and projects will be tied to the novels.  These readings may include, but are not restricted to:</w:t>
      </w:r>
    </w:p>
    <w:p w:rsidR="00EF56F0" w:rsidRPr="006169C8" w:rsidRDefault="00EF56F0" w:rsidP="00EF56F0">
      <w:pPr>
        <w:numPr>
          <w:ilvl w:val="2"/>
          <w:numId w:val="4"/>
        </w:numPr>
        <w:jc w:val="both"/>
        <w:rPr>
          <w:rFonts w:ascii="Bookman Old Style" w:hAnsi="Bookman Old Style"/>
          <w:i/>
        </w:rPr>
      </w:pPr>
      <w:r w:rsidRPr="006169C8">
        <w:rPr>
          <w:rFonts w:ascii="Bookman Old Style" w:hAnsi="Bookman Old Style"/>
          <w:i/>
        </w:rPr>
        <w:t>Of Mice and Men</w:t>
      </w:r>
    </w:p>
    <w:p w:rsidR="00EF56F0" w:rsidRPr="006169C8" w:rsidRDefault="00EF56F0" w:rsidP="00EF56F0">
      <w:pPr>
        <w:numPr>
          <w:ilvl w:val="2"/>
          <w:numId w:val="4"/>
        </w:numPr>
        <w:jc w:val="both"/>
        <w:rPr>
          <w:rFonts w:ascii="Bookman Old Style" w:hAnsi="Bookman Old Style"/>
          <w:i/>
        </w:rPr>
      </w:pPr>
      <w:r w:rsidRPr="006169C8">
        <w:rPr>
          <w:rFonts w:ascii="Bookman Old Style" w:hAnsi="Bookman Old Style"/>
          <w:i/>
        </w:rPr>
        <w:t xml:space="preserve">Nothing But the Truth </w:t>
      </w:r>
    </w:p>
    <w:p w:rsidR="00D37E99" w:rsidRPr="006169C8" w:rsidRDefault="00EF56F0" w:rsidP="00EF56F0">
      <w:pPr>
        <w:numPr>
          <w:ilvl w:val="2"/>
          <w:numId w:val="4"/>
        </w:numPr>
        <w:jc w:val="both"/>
        <w:rPr>
          <w:rFonts w:ascii="Bookman Old Style" w:hAnsi="Bookman Old Style"/>
        </w:rPr>
      </w:pPr>
      <w:r w:rsidRPr="006169C8">
        <w:rPr>
          <w:rFonts w:ascii="Bookman Old Style" w:hAnsi="Bookman Old Style"/>
          <w:i/>
        </w:rPr>
        <w:t>Swallowing Stones</w:t>
      </w:r>
    </w:p>
    <w:p w:rsidR="00EF56F0" w:rsidRPr="006169C8" w:rsidRDefault="00EF56F0" w:rsidP="00EF56F0">
      <w:pPr>
        <w:numPr>
          <w:ilvl w:val="2"/>
          <w:numId w:val="4"/>
        </w:numPr>
        <w:jc w:val="both"/>
        <w:rPr>
          <w:rFonts w:ascii="Bookman Old Style" w:hAnsi="Bookman Old Style"/>
        </w:rPr>
      </w:pPr>
      <w:r w:rsidRPr="006169C8">
        <w:rPr>
          <w:rFonts w:ascii="Bookman Old Style" w:hAnsi="Bookman Old Style"/>
          <w:i/>
        </w:rPr>
        <w:t>The Giver</w:t>
      </w:r>
    </w:p>
    <w:p w:rsidR="00EF56F0" w:rsidRPr="006169C8" w:rsidRDefault="00EF56F0" w:rsidP="00EF56F0">
      <w:pPr>
        <w:numPr>
          <w:ilvl w:val="2"/>
          <w:numId w:val="4"/>
        </w:numPr>
        <w:jc w:val="both"/>
        <w:rPr>
          <w:rFonts w:ascii="Bookman Old Style" w:hAnsi="Bookman Old Style"/>
        </w:rPr>
      </w:pPr>
      <w:r w:rsidRPr="006169C8">
        <w:rPr>
          <w:rFonts w:ascii="Bookman Old Style" w:hAnsi="Bookman Old Style"/>
          <w:i/>
        </w:rPr>
        <w:t>The Outsiders</w:t>
      </w:r>
    </w:p>
    <w:p w:rsidR="00EF56F0" w:rsidRPr="006169C8" w:rsidRDefault="00EF56F0" w:rsidP="00D37E99">
      <w:pPr>
        <w:jc w:val="both"/>
        <w:rPr>
          <w:rFonts w:ascii="Bookman Old Style" w:hAnsi="Bookman Old Style"/>
          <w:b/>
        </w:rPr>
      </w:pPr>
    </w:p>
    <w:p w:rsidR="00EF56F0" w:rsidRPr="006169C8" w:rsidRDefault="00EF56F0" w:rsidP="00D37E99">
      <w:pPr>
        <w:jc w:val="both"/>
        <w:rPr>
          <w:rFonts w:ascii="Copperplate Gothic Bold" w:hAnsi="Copperplate Gothic Bold"/>
          <w:b/>
        </w:rPr>
      </w:pPr>
      <w:r w:rsidRPr="006169C8">
        <w:rPr>
          <w:rFonts w:ascii="Copperplate Gothic Bold" w:hAnsi="Copperplate Gothic Bold"/>
          <w:b/>
        </w:rPr>
        <w:t>Grading</w:t>
      </w:r>
    </w:p>
    <w:p w:rsidR="00EF56F0" w:rsidRPr="006169C8" w:rsidRDefault="00EF56F0" w:rsidP="00D37E99">
      <w:pPr>
        <w:jc w:val="both"/>
        <w:rPr>
          <w:rFonts w:ascii="Bookman Old Style" w:hAnsi="Bookman Old Style"/>
          <w:b/>
        </w:rPr>
      </w:pPr>
    </w:p>
    <w:p w:rsidR="00D37E99" w:rsidRDefault="00D37E99" w:rsidP="00D37E99">
      <w:pPr>
        <w:jc w:val="both"/>
        <w:rPr>
          <w:rFonts w:ascii="Bookman Old Style" w:hAnsi="Bookman Old Style"/>
        </w:rPr>
      </w:pPr>
      <w:r w:rsidRPr="006169C8">
        <w:rPr>
          <w:rFonts w:ascii="Bookman Old Style" w:hAnsi="Bookman Old Style"/>
        </w:rPr>
        <w:t>Students will be graded in a variety of ways including formal assessmen</w:t>
      </w:r>
      <w:r w:rsidR="00760AB9">
        <w:rPr>
          <w:rFonts w:ascii="Bookman Old Style" w:hAnsi="Bookman Old Style"/>
        </w:rPr>
        <w:t>ts such as tests; participation</w:t>
      </w:r>
      <w:r w:rsidRPr="006169C8">
        <w:rPr>
          <w:rFonts w:ascii="Bookman Old Style" w:hAnsi="Bookman Old Style"/>
        </w:rPr>
        <w:t xml:space="preserve"> grades for daily work; and authentic assessments using rubrics for oral presentations, projects, and written assignments.</w:t>
      </w:r>
      <w:r w:rsidRPr="006169C8">
        <w:rPr>
          <w:rFonts w:ascii="Bookman Old Style" w:hAnsi="Bookman Old Style"/>
          <w:b/>
        </w:rPr>
        <w:t xml:space="preserve"> </w:t>
      </w:r>
      <w:r w:rsidRPr="006169C8">
        <w:rPr>
          <w:rFonts w:ascii="Bookman Old Style" w:hAnsi="Bookman Old Style"/>
        </w:rPr>
        <w:t xml:space="preserve">  Stud</w:t>
      </w:r>
      <w:r w:rsidR="00EF56F0" w:rsidRPr="006169C8">
        <w:rPr>
          <w:rFonts w:ascii="Bookman Old Style" w:hAnsi="Bookman Old Style"/>
        </w:rPr>
        <w:t>ents will be encouraged to self-</w:t>
      </w:r>
      <w:r w:rsidRPr="006169C8">
        <w:rPr>
          <w:rFonts w:ascii="Bookman Old Style" w:hAnsi="Bookman Old Style"/>
        </w:rPr>
        <w:t xml:space="preserve">evaluate their work </w:t>
      </w:r>
      <w:bookmarkStart w:id="0" w:name="_GoBack"/>
      <w:bookmarkEnd w:id="0"/>
      <w:r w:rsidRPr="006169C8">
        <w:rPr>
          <w:rFonts w:ascii="Bookman Old Style" w:hAnsi="Bookman Old Style"/>
        </w:rPr>
        <w:t xml:space="preserve">and to evaluate their peers’ work. </w:t>
      </w:r>
      <w:r w:rsidR="009948CA">
        <w:rPr>
          <w:rFonts w:ascii="Bookman Old Style" w:hAnsi="Bookman Old Style"/>
        </w:rPr>
        <w:t xml:space="preserve">My grading scale is as follows </w:t>
      </w:r>
      <w:r w:rsidR="00760AB9">
        <w:rPr>
          <w:rFonts w:ascii="Bookman Old Style" w:hAnsi="Bookman Old Style"/>
          <w:sz w:val="16"/>
          <w:szCs w:val="16"/>
        </w:rPr>
        <w:t xml:space="preserve">(per Norwalk Public Schools </w:t>
      </w:r>
      <w:r w:rsidR="009948CA" w:rsidRPr="009948CA">
        <w:rPr>
          <w:rFonts w:ascii="Bookman Old Style" w:hAnsi="Bookman Old Style"/>
          <w:sz w:val="16"/>
          <w:szCs w:val="16"/>
        </w:rPr>
        <w:t>ELA</w:t>
      </w:r>
      <w:r w:rsidR="00760AB9">
        <w:rPr>
          <w:rFonts w:ascii="Bookman Old Style" w:hAnsi="Bookman Old Style"/>
          <w:sz w:val="16"/>
          <w:szCs w:val="16"/>
        </w:rPr>
        <w:t xml:space="preserve"> department</w:t>
      </w:r>
      <w:r w:rsidR="009948CA" w:rsidRPr="009948CA">
        <w:rPr>
          <w:rFonts w:ascii="Bookman Old Style" w:hAnsi="Bookman Old Style"/>
          <w:sz w:val="16"/>
          <w:szCs w:val="16"/>
        </w:rPr>
        <w:t>)</w:t>
      </w:r>
      <w:r w:rsidRPr="006169C8">
        <w:rPr>
          <w:rFonts w:ascii="Bookman Old Style" w:hAnsi="Bookman Old Style"/>
        </w:rPr>
        <w:t xml:space="preserve"> </w:t>
      </w:r>
    </w:p>
    <w:p w:rsidR="009948CA" w:rsidRDefault="00D467C1" w:rsidP="00D37E99">
      <w:pPr>
        <w:jc w:val="both"/>
        <w:rPr>
          <w:rFonts w:ascii="Bookman Old Style" w:hAnsi="Bookman Old Style"/>
        </w:rPr>
      </w:pPr>
      <w:r w:rsidRPr="00D467C1">
        <w:rPr>
          <w:noProof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4272C1E6" wp14:editId="47856314">
            <wp:simplePos x="0" y="0"/>
            <wp:positionH relativeFrom="column">
              <wp:posOffset>524510</wp:posOffset>
            </wp:positionH>
            <wp:positionV relativeFrom="paragraph">
              <wp:posOffset>353695</wp:posOffset>
            </wp:positionV>
            <wp:extent cx="447675" cy="609600"/>
            <wp:effectExtent l="0" t="0" r="9525" b="0"/>
            <wp:wrapNone/>
            <wp:docPr id="4" name="Picture 4" descr="https://lh6.googleusercontent.com/G21Qb3uwfFDobj2IFocWrunsYuav2uWEm2hbXPpviVRb2BLYzjFDMo-ueVtIVVRDDK5h9BS7RMAE1ACjPZMx6jY7mzGhWT6T_korwQdzaLZ5VyW_I-bQX4xRV8sp1fP8BYgrl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21Qb3uwfFDobj2IFocWrunsYuav2uWEm2hbXPpviVRb2BLYzjFDMo-ueVtIVVRDDK5h9BS7RMAE1ACjPZMx6jY7mzGhWT6T_korwQdzaLZ5VyW_I-bQX4xRV8sp1fP8BYgrl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</w:tblGrid>
      <w:tr w:rsidR="00D467C1" w:rsidRPr="00D467C1" w:rsidTr="00D467C1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C1" w:rsidRPr="00D467C1" w:rsidRDefault="00D467C1" w:rsidP="00D467C1">
            <w:r w:rsidRPr="00D467C1">
              <w:br/>
            </w:r>
            <w:r w:rsidRPr="00D467C1">
              <w:rPr>
                <w:rFonts w:ascii="Century Gothic" w:hAnsi="Century Gothic"/>
                <w:b/>
                <w:bCs/>
                <w:color w:val="000000"/>
              </w:rPr>
              <w:t>Reading and Writing</w:t>
            </w:r>
          </w:p>
        </w:tc>
      </w:tr>
      <w:tr w:rsidR="00D467C1" w:rsidRPr="00D467C1" w:rsidTr="00D467C1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C1" w:rsidRPr="00D467C1" w:rsidRDefault="00D467C1" w:rsidP="00D467C1">
            <w:r w:rsidRPr="00D467C1">
              <w:rPr>
                <w:rFonts w:ascii="Century Gothic" w:hAnsi="Century Gothic"/>
                <w:color w:val="000000"/>
              </w:rPr>
              <w:t>Homework</w:t>
            </w:r>
            <w:r w:rsidRPr="00D467C1">
              <w:rPr>
                <w:rFonts w:ascii="Century Gothic" w:hAnsi="Century Gothic"/>
                <w:color w:val="000000"/>
              </w:rPr>
              <w:tab/>
            </w:r>
            <w:r w:rsidRPr="00D467C1">
              <w:rPr>
                <w:rFonts w:ascii="Century Gothic" w:hAnsi="Century Gothic"/>
                <w:color w:val="000000"/>
              </w:rPr>
              <w:tab/>
            </w:r>
            <w:r w:rsidRPr="00D467C1">
              <w:rPr>
                <w:rFonts w:ascii="Century Gothic" w:hAnsi="Century Gothic"/>
                <w:color w:val="000000"/>
              </w:rPr>
              <w:tab/>
            </w:r>
            <w:r w:rsidRPr="00D467C1">
              <w:rPr>
                <w:rFonts w:ascii="Century Gothic" w:hAnsi="Century Gothic"/>
                <w:color w:val="000000"/>
              </w:rPr>
              <w:tab/>
            </w:r>
            <w:r w:rsidRPr="00D467C1">
              <w:rPr>
                <w:rFonts w:ascii="Century Gothic" w:hAnsi="Century Gothic"/>
                <w:color w:val="000000"/>
              </w:rPr>
              <w:tab/>
            </w:r>
            <w:r w:rsidRPr="00D467C1">
              <w:rPr>
                <w:rFonts w:ascii="Century Gothic" w:hAnsi="Century Gothic"/>
                <w:color w:val="000000"/>
              </w:rPr>
              <w:tab/>
              <w:t>10%</w:t>
            </w:r>
          </w:p>
          <w:p w:rsidR="00D467C1" w:rsidRPr="00D467C1" w:rsidRDefault="00D467C1" w:rsidP="00D467C1">
            <w:r w:rsidRPr="00D467C1">
              <w:rPr>
                <w:rFonts w:ascii="Century Gothic" w:hAnsi="Century Gothic"/>
                <w:color w:val="000000"/>
              </w:rPr>
              <w:t>Quizzes                                                               20%</w:t>
            </w:r>
          </w:p>
          <w:p w:rsidR="00D467C1" w:rsidRPr="00D467C1" w:rsidRDefault="00D467C1" w:rsidP="00D467C1">
            <w:r w:rsidRPr="00D467C1">
              <w:rPr>
                <w:rFonts w:ascii="Century Gothic" w:hAnsi="Century Gothic"/>
                <w:color w:val="000000"/>
              </w:rPr>
              <w:t>Test/APT/Projects</w:t>
            </w:r>
            <w:r w:rsidRPr="00D467C1">
              <w:rPr>
                <w:rFonts w:ascii="Century Gothic" w:hAnsi="Century Gothic"/>
                <w:color w:val="000000"/>
              </w:rPr>
              <w:tab/>
            </w:r>
            <w:r w:rsidRPr="00D467C1">
              <w:rPr>
                <w:rFonts w:ascii="Century Gothic" w:hAnsi="Century Gothic"/>
                <w:color w:val="000000"/>
              </w:rPr>
              <w:tab/>
            </w:r>
            <w:r w:rsidRPr="00D467C1">
              <w:rPr>
                <w:rFonts w:ascii="Century Gothic" w:hAnsi="Century Gothic"/>
                <w:color w:val="000000"/>
              </w:rPr>
              <w:tab/>
            </w:r>
            <w:r>
              <w:rPr>
                <w:rFonts w:ascii="Century Gothic" w:hAnsi="Century Gothic"/>
                <w:color w:val="000000"/>
              </w:rPr>
              <w:t xml:space="preserve">                      </w:t>
            </w:r>
            <w:r w:rsidRPr="00D467C1">
              <w:rPr>
                <w:rFonts w:ascii="Century Gothic" w:hAnsi="Century Gothic"/>
                <w:color w:val="000000"/>
              </w:rPr>
              <w:t>30%</w:t>
            </w:r>
          </w:p>
          <w:p w:rsidR="00D467C1" w:rsidRPr="00D467C1" w:rsidRDefault="00D467C1" w:rsidP="00D467C1">
            <w:r w:rsidRPr="00D467C1">
              <w:rPr>
                <w:rFonts w:ascii="Century Gothic" w:hAnsi="Century Gothic"/>
                <w:color w:val="000000"/>
              </w:rPr>
              <w:t>Classwork</w:t>
            </w:r>
            <w:r w:rsidRPr="00D467C1">
              <w:rPr>
                <w:rFonts w:ascii="Century Gothic" w:hAnsi="Century Gothic"/>
                <w:color w:val="000000"/>
              </w:rPr>
              <w:tab/>
              <w:t>                                                      40%</w:t>
            </w:r>
            <w:r w:rsidRPr="00D467C1">
              <w:rPr>
                <w:rFonts w:ascii="Century Gothic" w:hAnsi="Century Gothic"/>
                <w:color w:val="000000"/>
              </w:rPr>
              <w:tab/>
            </w:r>
          </w:p>
        </w:tc>
      </w:tr>
      <w:tr w:rsidR="00D467C1" w:rsidRPr="00D467C1" w:rsidTr="00D467C1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C1" w:rsidRPr="00D467C1" w:rsidRDefault="00D467C1" w:rsidP="00D467C1"/>
        </w:tc>
      </w:tr>
    </w:tbl>
    <w:p w:rsidR="00D467C1" w:rsidRDefault="00D467C1" w:rsidP="00D37E99">
      <w:pPr>
        <w:jc w:val="both"/>
        <w:rPr>
          <w:rFonts w:ascii="Bookman Old Style" w:hAnsi="Bookman Old Style"/>
        </w:rPr>
      </w:pPr>
    </w:p>
    <w:sectPr w:rsidR="00D46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7AD"/>
    <w:multiLevelType w:val="hybridMultilevel"/>
    <w:tmpl w:val="BC023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7671"/>
    <w:multiLevelType w:val="hybridMultilevel"/>
    <w:tmpl w:val="637626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D1982"/>
    <w:multiLevelType w:val="hybridMultilevel"/>
    <w:tmpl w:val="3DAEC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0E62"/>
    <w:multiLevelType w:val="hybridMultilevel"/>
    <w:tmpl w:val="06B48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602C6"/>
    <w:multiLevelType w:val="hybridMultilevel"/>
    <w:tmpl w:val="34306FC2"/>
    <w:lvl w:ilvl="0" w:tplc="0409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275E6"/>
    <w:multiLevelType w:val="hybridMultilevel"/>
    <w:tmpl w:val="8E2E17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02DE5"/>
    <w:multiLevelType w:val="hybridMultilevel"/>
    <w:tmpl w:val="EE8E73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C070D"/>
    <w:multiLevelType w:val="hybridMultilevel"/>
    <w:tmpl w:val="9DBA97E6"/>
    <w:lvl w:ilvl="0" w:tplc="9EE8D3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E620A"/>
    <w:multiLevelType w:val="hybridMultilevel"/>
    <w:tmpl w:val="C6345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C188A"/>
    <w:multiLevelType w:val="hybridMultilevel"/>
    <w:tmpl w:val="53FE933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99"/>
    <w:rsid w:val="006169C8"/>
    <w:rsid w:val="00760AB9"/>
    <w:rsid w:val="008738AC"/>
    <w:rsid w:val="009948CA"/>
    <w:rsid w:val="00AB1F8E"/>
    <w:rsid w:val="00AE2FBC"/>
    <w:rsid w:val="00D37E99"/>
    <w:rsid w:val="00D467C1"/>
    <w:rsid w:val="00E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A9F4"/>
  <w15:docId w15:val="{DB022C56-ABF5-467E-A388-AD074E74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37E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6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67C1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D4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Norwalk Public Schools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Norwalk Public Schools</dc:creator>
  <cp:lastModifiedBy>Christy</cp:lastModifiedBy>
  <cp:revision>3</cp:revision>
  <dcterms:created xsi:type="dcterms:W3CDTF">2020-09-08T04:57:00Z</dcterms:created>
  <dcterms:modified xsi:type="dcterms:W3CDTF">2020-09-08T05:02:00Z</dcterms:modified>
</cp:coreProperties>
</file>